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73" w:rsidRPr="00B20C38" w:rsidRDefault="00B20C38" w:rsidP="00D46473">
      <w:pPr>
        <w:jc w:val="center"/>
        <w:rPr>
          <w:sz w:val="28"/>
          <w:szCs w:val="28"/>
        </w:rPr>
      </w:pPr>
      <w:r w:rsidRPr="00B20C38">
        <w:rPr>
          <w:sz w:val="28"/>
          <w:szCs w:val="28"/>
        </w:rPr>
        <w:t>Comunicato</w:t>
      </w:r>
    </w:p>
    <w:p w:rsidR="00D46473" w:rsidRPr="00B34F96" w:rsidRDefault="00D46473" w:rsidP="00D46473">
      <w:pPr>
        <w:jc w:val="center"/>
        <w:rPr>
          <w:b/>
          <w:i/>
          <w:sz w:val="28"/>
          <w:szCs w:val="28"/>
        </w:rPr>
      </w:pPr>
      <w:r w:rsidRPr="00B34F96">
        <w:rPr>
          <w:b/>
          <w:i/>
          <w:sz w:val="28"/>
          <w:szCs w:val="28"/>
        </w:rPr>
        <w:t>Torre di Ruggiero (</w:t>
      </w:r>
      <w:proofErr w:type="spellStart"/>
      <w:r w:rsidRPr="00B34F96">
        <w:rPr>
          <w:b/>
          <w:i/>
          <w:sz w:val="28"/>
          <w:szCs w:val="28"/>
        </w:rPr>
        <w:t>Cz</w:t>
      </w:r>
      <w:proofErr w:type="spellEnd"/>
      <w:r w:rsidRPr="00B34F96">
        <w:rPr>
          <w:b/>
          <w:i/>
          <w:sz w:val="28"/>
          <w:szCs w:val="28"/>
        </w:rPr>
        <w:t xml:space="preserve">), </w:t>
      </w:r>
      <w:r>
        <w:rPr>
          <w:b/>
          <w:i/>
          <w:sz w:val="28"/>
          <w:szCs w:val="28"/>
        </w:rPr>
        <w:t>presentato i</w:t>
      </w:r>
      <w:r w:rsidRPr="00B34F96">
        <w:rPr>
          <w:b/>
          <w:i/>
          <w:sz w:val="28"/>
          <w:szCs w:val="28"/>
        </w:rPr>
        <w:t xml:space="preserve">l Progetto </w:t>
      </w:r>
      <w:r>
        <w:rPr>
          <w:b/>
          <w:i/>
          <w:sz w:val="28"/>
          <w:szCs w:val="28"/>
        </w:rPr>
        <w:t>“</w:t>
      </w:r>
      <w:r w:rsidRPr="00B34F96">
        <w:rPr>
          <w:b/>
          <w:i/>
          <w:sz w:val="28"/>
          <w:szCs w:val="28"/>
        </w:rPr>
        <w:t>Cinque Color</w:t>
      </w:r>
      <w:r>
        <w:rPr>
          <w:b/>
          <w:i/>
          <w:sz w:val="28"/>
          <w:szCs w:val="28"/>
        </w:rPr>
        <w:t xml:space="preserve">i” per </w:t>
      </w:r>
      <w:r w:rsidRPr="00D46473">
        <w:rPr>
          <w:b/>
          <w:i/>
          <w:sz w:val="28"/>
          <w:szCs w:val="28"/>
        </w:rPr>
        <w:t>promuovere un comportamento alimentare corretto tra i bambini</w:t>
      </w:r>
    </w:p>
    <w:p w:rsidR="00D46473" w:rsidRPr="00B34F96" w:rsidRDefault="00D46473" w:rsidP="00D46473">
      <w:pPr>
        <w:rPr>
          <w:sz w:val="28"/>
          <w:szCs w:val="28"/>
        </w:rPr>
      </w:pPr>
    </w:p>
    <w:p w:rsidR="00D46473" w:rsidRDefault="00D46473" w:rsidP="00D46473">
      <w:pPr>
        <w:jc w:val="both"/>
        <w:rPr>
          <w:sz w:val="28"/>
          <w:szCs w:val="28"/>
        </w:rPr>
      </w:pPr>
      <w:r>
        <w:rPr>
          <w:sz w:val="28"/>
          <w:szCs w:val="28"/>
        </w:rPr>
        <w:t>Un progetto educativo per sensibilizzare i bambini ad una sana alimentazione, per promuovere in forma ludica</w:t>
      </w:r>
      <w:r w:rsidR="001744B1">
        <w:rPr>
          <w:sz w:val="28"/>
          <w:szCs w:val="28"/>
        </w:rPr>
        <w:t xml:space="preserve"> mediante «le fantastiche avventure di cinque supereroi che</w:t>
      </w:r>
      <w:r w:rsidR="00397FF8">
        <w:rPr>
          <w:sz w:val="28"/>
          <w:szCs w:val="28"/>
        </w:rPr>
        <w:t xml:space="preserve"> sono ragazzi che vanno a scuola e </w:t>
      </w:r>
      <w:r w:rsidR="001744B1">
        <w:rPr>
          <w:sz w:val="28"/>
          <w:szCs w:val="28"/>
        </w:rPr>
        <w:t xml:space="preserve">traggono dalla frutta e </w:t>
      </w:r>
      <w:r w:rsidR="001D7A68">
        <w:rPr>
          <w:sz w:val="28"/>
          <w:szCs w:val="28"/>
        </w:rPr>
        <w:t>dal</w:t>
      </w:r>
      <w:r w:rsidR="001744B1">
        <w:rPr>
          <w:sz w:val="28"/>
          <w:szCs w:val="28"/>
        </w:rPr>
        <w:t xml:space="preserve">la verdura i loro poteri» come ha spiegato </w:t>
      </w:r>
      <w:r w:rsidR="001744B1" w:rsidRPr="00B34F96">
        <w:rPr>
          <w:sz w:val="28"/>
          <w:szCs w:val="28"/>
        </w:rPr>
        <w:t>Maria Teresa Carpino, presidente dell’Associazione “Pancrazio”</w:t>
      </w:r>
      <w:r w:rsidR="001744B1">
        <w:rPr>
          <w:sz w:val="28"/>
          <w:szCs w:val="28"/>
        </w:rPr>
        <w:t>, che ne è l’ideatrice, è stato presentato a Torre di Ruggiero.</w:t>
      </w:r>
    </w:p>
    <w:p w:rsidR="006E6203" w:rsidRPr="00B34F96" w:rsidRDefault="001744B1" w:rsidP="006E6203">
      <w:pPr>
        <w:jc w:val="both"/>
        <w:rPr>
          <w:sz w:val="28"/>
          <w:szCs w:val="28"/>
        </w:rPr>
      </w:pPr>
      <w:r>
        <w:rPr>
          <w:sz w:val="28"/>
          <w:szCs w:val="28"/>
        </w:rPr>
        <w:t>Un progetto al quale il</w:t>
      </w:r>
      <w:r w:rsidR="00D46473" w:rsidRPr="00B34F96">
        <w:rPr>
          <w:sz w:val="28"/>
          <w:szCs w:val="28"/>
        </w:rPr>
        <w:t xml:space="preserve"> </w:t>
      </w:r>
      <w:proofErr w:type="spellStart"/>
      <w:r w:rsidR="00D46473" w:rsidRPr="00B34F96">
        <w:rPr>
          <w:sz w:val="28"/>
          <w:szCs w:val="28"/>
        </w:rPr>
        <w:t>Gal</w:t>
      </w:r>
      <w:proofErr w:type="spellEnd"/>
      <w:r w:rsidR="00D46473" w:rsidRPr="00B34F96">
        <w:rPr>
          <w:sz w:val="28"/>
          <w:szCs w:val="28"/>
        </w:rPr>
        <w:t xml:space="preserve"> “Serre Calabresi” ha aderito</w:t>
      </w:r>
      <w:r>
        <w:rPr>
          <w:sz w:val="28"/>
          <w:szCs w:val="28"/>
        </w:rPr>
        <w:t>,</w:t>
      </w:r>
      <w:r w:rsidR="00FB1850">
        <w:rPr>
          <w:sz w:val="28"/>
          <w:szCs w:val="28"/>
        </w:rPr>
        <w:t xml:space="preserve"> ha espresso il presidente Marziale Battaglia,</w:t>
      </w:r>
      <w:r>
        <w:rPr>
          <w:sz w:val="28"/>
          <w:szCs w:val="28"/>
        </w:rPr>
        <w:t xml:space="preserve"> condividendo l’importanza dell’opportunità di promuovere la sana alimentazione con attività</w:t>
      </w:r>
      <w:r w:rsidR="002B2CAB">
        <w:rPr>
          <w:sz w:val="28"/>
          <w:szCs w:val="28"/>
        </w:rPr>
        <w:t xml:space="preserve"> rivolte</w:t>
      </w:r>
      <w:r w:rsidR="00FB1850">
        <w:rPr>
          <w:sz w:val="28"/>
          <w:szCs w:val="28"/>
        </w:rPr>
        <w:t xml:space="preserve"> alla popolazione studentesca dei più piccoli</w:t>
      </w:r>
      <w:r>
        <w:rPr>
          <w:sz w:val="28"/>
          <w:szCs w:val="28"/>
        </w:rPr>
        <w:t>.</w:t>
      </w:r>
      <w:r w:rsidR="00FB1850">
        <w:rPr>
          <w:sz w:val="28"/>
          <w:szCs w:val="28"/>
        </w:rPr>
        <w:t xml:space="preserve"> Non solo, il </w:t>
      </w:r>
      <w:proofErr w:type="spellStart"/>
      <w:r w:rsidR="00FB1850">
        <w:rPr>
          <w:sz w:val="28"/>
          <w:szCs w:val="28"/>
        </w:rPr>
        <w:t>Gal</w:t>
      </w:r>
      <w:proofErr w:type="spellEnd"/>
      <w:r w:rsidR="00FB1850">
        <w:rPr>
          <w:sz w:val="28"/>
          <w:szCs w:val="28"/>
        </w:rPr>
        <w:t xml:space="preserve"> ha anche scelto di puntare su un colore, il bianco, che è quello della frutta a guscio ed in primis sulla</w:t>
      </w:r>
      <w:r w:rsidR="00056B93">
        <w:rPr>
          <w:sz w:val="28"/>
          <w:szCs w:val="28"/>
        </w:rPr>
        <w:t xml:space="preserve"> nocciola Tonda calabrese,</w:t>
      </w:r>
      <w:r w:rsidR="00FB1850">
        <w:rPr>
          <w:sz w:val="28"/>
          <w:szCs w:val="28"/>
        </w:rPr>
        <w:t xml:space="preserve"> un prodotto di elevata qualità, tra i più rappresentativi dell’area del </w:t>
      </w:r>
      <w:proofErr w:type="spellStart"/>
      <w:r w:rsidR="00FB1850">
        <w:rPr>
          <w:sz w:val="28"/>
          <w:szCs w:val="28"/>
        </w:rPr>
        <w:t>Gal</w:t>
      </w:r>
      <w:proofErr w:type="spellEnd"/>
      <w:r w:rsidR="00FB1850">
        <w:rPr>
          <w:sz w:val="28"/>
          <w:szCs w:val="28"/>
        </w:rPr>
        <w:t>. Il pr</w:t>
      </w:r>
      <w:r w:rsidR="0003189B">
        <w:rPr>
          <w:sz w:val="28"/>
          <w:szCs w:val="28"/>
        </w:rPr>
        <w:t>ogetto</w:t>
      </w:r>
      <w:r w:rsidR="002B0FA2">
        <w:rPr>
          <w:sz w:val="28"/>
          <w:szCs w:val="28"/>
        </w:rPr>
        <w:t xml:space="preserve"> si rivolge, in via sperimentale, </w:t>
      </w:r>
      <w:r w:rsidR="006E6203">
        <w:rPr>
          <w:sz w:val="28"/>
          <w:szCs w:val="28"/>
        </w:rPr>
        <w:t>al</w:t>
      </w:r>
      <w:r w:rsidR="006E6203" w:rsidRPr="00B34F96">
        <w:rPr>
          <w:sz w:val="28"/>
          <w:szCs w:val="28"/>
        </w:rPr>
        <w:t xml:space="preserve">l’area geografica dei comuni </w:t>
      </w:r>
      <w:r w:rsidR="006E6203">
        <w:rPr>
          <w:sz w:val="28"/>
          <w:szCs w:val="28"/>
        </w:rPr>
        <w:t xml:space="preserve">di Cardinale e Torre di Ruggiero, </w:t>
      </w:r>
      <w:r w:rsidR="006E6203" w:rsidRPr="00B34F96">
        <w:rPr>
          <w:sz w:val="28"/>
          <w:szCs w:val="28"/>
        </w:rPr>
        <w:t>nei quali opera il Consorzio Valorizzazion</w:t>
      </w:r>
      <w:r w:rsidR="006E6203">
        <w:rPr>
          <w:sz w:val="28"/>
          <w:szCs w:val="28"/>
        </w:rPr>
        <w:t>e e Tutela Nocciola di Calabria e Chiaravalle Centrale che, come i precedenti, fa capo all’Istituto Comprensivo Chiaravalle 2 che è destinatario di quest’importante iniziativa.</w:t>
      </w:r>
      <w:r w:rsidR="006E6203" w:rsidRPr="00B34F96">
        <w:rPr>
          <w:sz w:val="28"/>
          <w:szCs w:val="28"/>
        </w:rPr>
        <w:t xml:space="preserve"> </w:t>
      </w:r>
    </w:p>
    <w:p w:rsidR="001744B1" w:rsidRDefault="00F4400D" w:rsidP="00D46473">
      <w:pPr>
        <w:jc w:val="both"/>
        <w:rPr>
          <w:sz w:val="28"/>
          <w:szCs w:val="28"/>
        </w:rPr>
      </w:pPr>
      <w:r>
        <w:rPr>
          <w:sz w:val="28"/>
          <w:szCs w:val="28"/>
        </w:rPr>
        <w:t>I giovanissimi</w:t>
      </w:r>
      <w:r w:rsidRPr="00B34F96">
        <w:rPr>
          <w:sz w:val="28"/>
          <w:szCs w:val="28"/>
        </w:rPr>
        <w:t xml:space="preserve"> alunni </w:t>
      </w:r>
      <w:r>
        <w:rPr>
          <w:sz w:val="28"/>
          <w:szCs w:val="28"/>
        </w:rPr>
        <w:t>saranno chiamati ad elabo</w:t>
      </w:r>
      <w:r w:rsidRPr="00B34F96">
        <w:rPr>
          <w:sz w:val="28"/>
          <w:szCs w:val="28"/>
        </w:rPr>
        <w:t>r</w:t>
      </w:r>
      <w:r>
        <w:rPr>
          <w:sz w:val="28"/>
          <w:szCs w:val="28"/>
        </w:rPr>
        <w:t>are un disegno di un supereroe. I migliori elaborati saranno premiati nel corso dell’Assise nazionale di Città della Nocciola</w:t>
      </w:r>
      <w:r w:rsidR="00861002">
        <w:rPr>
          <w:sz w:val="28"/>
          <w:szCs w:val="28"/>
        </w:rPr>
        <w:t>, che riunisce</w:t>
      </w:r>
      <w:r>
        <w:rPr>
          <w:sz w:val="28"/>
          <w:szCs w:val="28"/>
        </w:rPr>
        <w:t xml:space="preserve"> te</w:t>
      </w:r>
      <w:r w:rsidR="002B2CAB">
        <w:rPr>
          <w:sz w:val="28"/>
          <w:szCs w:val="28"/>
        </w:rPr>
        <w:t xml:space="preserve">rritori e produttori </w:t>
      </w:r>
      <w:proofErr w:type="spellStart"/>
      <w:r w:rsidR="002B2CAB">
        <w:rPr>
          <w:sz w:val="28"/>
          <w:szCs w:val="28"/>
        </w:rPr>
        <w:t>corilicoli</w:t>
      </w:r>
      <w:proofErr w:type="spellEnd"/>
      <w:r>
        <w:rPr>
          <w:sz w:val="28"/>
          <w:szCs w:val="28"/>
        </w:rPr>
        <w:t xml:space="preserve"> da tutti Italia </w:t>
      </w:r>
      <w:r w:rsidR="001D7A68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che si svolgerà </w:t>
      </w:r>
      <w:r w:rsidR="00056B93">
        <w:rPr>
          <w:sz w:val="28"/>
          <w:szCs w:val="28"/>
        </w:rPr>
        <w:t xml:space="preserve">nei giorni </w:t>
      </w:r>
      <w:r>
        <w:rPr>
          <w:sz w:val="28"/>
          <w:szCs w:val="28"/>
        </w:rPr>
        <w:t>1-2-3 dicembre tra Cardinale e Torre di Ruggiero</w:t>
      </w:r>
      <w:r w:rsidR="00056B93">
        <w:rPr>
          <w:sz w:val="28"/>
          <w:szCs w:val="28"/>
        </w:rPr>
        <w:t>.</w:t>
      </w:r>
    </w:p>
    <w:p w:rsidR="0002739E" w:rsidRDefault="0002739E" w:rsidP="00D46473">
      <w:pPr>
        <w:jc w:val="both"/>
        <w:rPr>
          <w:sz w:val="28"/>
          <w:szCs w:val="28"/>
        </w:rPr>
      </w:pPr>
      <w:r>
        <w:rPr>
          <w:sz w:val="28"/>
          <w:szCs w:val="28"/>
        </w:rPr>
        <w:t>Il progetto punta sulla forza dell’immedesimazione e degl</w:t>
      </w:r>
      <w:r w:rsidR="0041752E">
        <w:rPr>
          <w:sz w:val="28"/>
          <w:szCs w:val="28"/>
        </w:rPr>
        <w:t>i esempi positivi per indurre</w:t>
      </w:r>
      <w:r>
        <w:rPr>
          <w:sz w:val="28"/>
          <w:szCs w:val="28"/>
        </w:rPr>
        <w:t xml:space="preserve"> un comportamento alimentare corretto.  </w:t>
      </w:r>
      <w:r w:rsidRPr="00B34F96">
        <w:rPr>
          <w:sz w:val="28"/>
          <w:szCs w:val="28"/>
        </w:rPr>
        <w:t xml:space="preserve">I cinque colori del benessere </w:t>
      </w:r>
      <w:r w:rsidR="00397FF8">
        <w:rPr>
          <w:sz w:val="28"/>
          <w:szCs w:val="28"/>
        </w:rPr>
        <w:t xml:space="preserve">sono quelli propri dei vari tipi di frutta e verdura, hanno spiegato ancora </w:t>
      </w:r>
      <w:r w:rsidR="00397FF8" w:rsidRPr="00B34F96">
        <w:rPr>
          <w:sz w:val="28"/>
          <w:szCs w:val="28"/>
        </w:rPr>
        <w:t>Maria Teresa Carpino</w:t>
      </w:r>
      <w:r w:rsidR="00397FF8">
        <w:rPr>
          <w:sz w:val="28"/>
          <w:szCs w:val="28"/>
        </w:rPr>
        <w:t xml:space="preserve"> e la nutr</w:t>
      </w:r>
      <w:r w:rsidR="0041752E">
        <w:rPr>
          <w:sz w:val="28"/>
          <w:szCs w:val="28"/>
        </w:rPr>
        <w:t xml:space="preserve">izionista Maria Vittoria </w:t>
      </w:r>
      <w:proofErr w:type="spellStart"/>
      <w:r w:rsidR="0041752E">
        <w:rPr>
          <w:sz w:val="28"/>
          <w:szCs w:val="28"/>
        </w:rPr>
        <w:t>Iovino</w:t>
      </w:r>
      <w:proofErr w:type="spellEnd"/>
      <w:r w:rsidR="00397FF8">
        <w:rPr>
          <w:sz w:val="28"/>
          <w:szCs w:val="28"/>
        </w:rPr>
        <w:t>.</w:t>
      </w:r>
    </w:p>
    <w:p w:rsidR="00D46473" w:rsidRPr="00B34F96" w:rsidRDefault="00D46473" w:rsidP="00D46473">
      <w:pPr>
        <w:jc w:val="both"/>
        <w:rPr>
          <w:sz w:val="28"/>
          <w:szCs w:val="28"/>
        </w:rPr>
      </w:pPr>
      <w:r w:rsidRPr="00B34F96">
        <w:rPr>
          <w:sz w:val="28"/>
          <w:szCs w:val="28"/>
        </w:rPr>
        <w:t xml:space="preserve">Il progetto “Cinque Colori” si avvale del supporto scientifico della Società Italiana di Pediatria, </w:t>
      </w:r>
      <w:proofErr w:type="spellStart"/>
      <w:r w:rsidRPr="00B34F96">
        <w:rPr>
          <w:sz w:val="28"/>
          <w:szCs w:val="28"/>
        </w:rPr>
        <w:t>UniCal</w:t>
      </w:r>
      <w:proofErr w:type="spellEnd"/>
      <w:r w:rsidRPr="00B34F96">
        <w:rPr>
          <w:sz w:val="28"/>
          <w:szCs w:val="28"/>
        </w:rPr>
        <w:t xml:space="preserve"> e dell’Ospedale Pediatrico Ba</w:t>
      </w:r>
      <w:r w:rsidR="00226E79">
        <w:rPr>
          <w:sz w:val="28"/>
          <w:szCs w:val="28"/>
        </w:rPr>
        <w:t>mbino Gesù</w:t>
      </w:r>
      <w:r w:rsidRPr="00B34F96">
        <w:rPr>
          <w:sz w:val="28"/>
          <w:szCs w:val="28"/>
        </w:rPr>
        <w:t>.</w:t>
      </w:r>
    </w:p>
    <w:p w:rsidR="00226E79" w:rsidRDefault="00226E79" w:rsidP="00D46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sindaco di Torre di Ruggiero, Vito Roti, </w:t>
      </w:r>
      <w:r w:rsidR="009A791A">
        <w:rPr>
          <w:sz w:val="28"/>
          <w:szCs w:val="28"/>
        </w:rPr>
        <w:t>h</w:t>
      </w:r>
      <w:r>
        <w:rPr>
          <w:sz w:val="28"/>
          <w:szCs w:val="28"/>
        </w:rPr>
        <w:t>a evidenziato come questo progetto vada ad aggiungersi agli altri intrapresi in direzione della promozione della nocciola.</w:t>
      </w:r>
    </w:p>
    <w:p w:rsidR="00226E79" w:rsidRDefault="00226E79" w:rsidP="00D46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primo cittadino, </w:t>
      </w:r>
      <w:r w:rsidR="00D46473" w:rsidRPr="00B34F96">
        <w:rPr>
          <w:sz w:val="28"/>
          <w:szCs w:val="28"/>
        </w:rPr>
        <w:t xml:space="preserve">Danilo </w:t>
      </w:r>
      <w:proofErr w:type="spellStart"/>
      <w:r w:rsidR="00D46473" w:rsidRPr="00B34F96">
        <w:rPr>
          <w:sz w:val="28"/>
          <w:szCs w:val="28"/>
        </w:rPr>
        <w:t>Staglianò</w:t>
      </w:r>
      <w:proofErr w:type="spellEnd"/>
      <w:r w:rsidR="00D46473" w:rsidRPr="00B34F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ha sottolineato la collaborazione costante e continua </w:t>
      </w:r>
      <w:r w:rsidR="00F701C4">
        <w:rPr>
          <w:sz w:val="28"/>
          <w:szCs w:val="28"/>
        </w:rPr>
        <w:t xml:space="preserve">che sussiste </w:t>
      </w:r>
      <w:r>
        <w:rPr>
          <w:sz w:val="28"/>
          <w:szCs w:val="28"/>
        </w:rPr>
        <w:t>tra i</w:t>
      </w:r>
      <w:r w:rsidR="00F701C4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="00F701C4">
        <w:rPr>
          <w:sz w:val="28"/>
          <w:szCs w:val="28"/>
        </w:rPr>
        <w:t>Comune di Cardinale da egli rappresentato ed il Comune di Torre di Ruggiero, condividendo la medesima visione di sviluppo di due territori contigui mediante la valorizzazione della produzione della nocciola.</w:t>
      </w:r>
    </w:p>
    <w:p w:rsidR="00F701C4" w:rsidRDefault="00AC487D" w:rsidP="00D464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Pina Rizzo, vicesindaco di Chiaravalle Centrale e assessore comunale con delega alla Cultura e all’Istruzione</w:t>
      </w:r>
      <w:r w:rsidR="000550F3">
        <w:rPr>
          <w:sz w:val="28"/>
          <w:szCs w:val="28"/>
        </w:rPr>
        <w:t xml:space="preserve">, ha espresso il proprio plauso per l’iniziativa intrapresa dal </w:t>
      </w:r>
      <w:proofErr w:type="spellStart"/>
      <w:r w:rsidR="000550F3">
        <w:rPr>
          <w:sz w:val="28"/>
          <w:szCs w:val="28"/>
        </w:rPr>
        <w:t>Gal</w:t>
      </w:r>
      <w:proofErr w:type="spellEnd"/>
      <w:r w:rsidR="000550F3">
        <w:rPr>
          <w:sz w:val="28"/>
          <w:szCs w:val="28"/>
        </w:rPr>
        <w:t>.</w:t>
      </w:r>
    </w:p>
    <w:p w:rsidR="00AC487D" w:rsidRDefault="000550F3" w:rsidP="00D46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Giuseppe Rotiroti, presidente del Consorzio </w:t>
      </w:r>
      <w:r w:rsidRPr="00B34F96">
        <w:rPr>
          <w:sz w:val="28"/>
          <w:szCs w:val="28"/>
        </w:rPr>
        <w:t>Valorizzazione e Tutela Nocciola di Calabria</w:t>
      </w:r>
      <w:r>
        <w:rPr>
          <w:sz w:val="28"/>
          <w:szCs w:val="28"/>
        </w:rPr>
        <w:t xml:space="preserve"> e dell’Associazione dei produttori Tonda di Calabria </w:t>
      </w:r>
      <w:proofErr w:type="spellStart"/>
      <w:r>
        <w:rPr>
          <w:sz w:val="28"/>
          <w:szCs w:val="28"/>
        </w:rPr>
        <w:t>bio</w:t>
      </w:r>
      <w:proofErr w:type="spellEnd"/>
      <w:r>
        <w:rPr>
          <w:sz w:val="28"/>
          <w:szCs w:val="28"/>
        </w:rPr>
        <w:t xml:space="preserve">, </w:t>
      </w:r>
      <w:r w:rsidR="0065773E">
        <w:rPr>
          <w:sz w:val="28"/>
          <w:szCs w:val="28"/>
        </w:rPr>
        <w:t>ha evidenziato la rilevanza del progetto che contribuisce a promuovere una risorsa, che non rappresenta solo un prodotto, ma anche la forza di un territorio, grazie ai produttori, la storia, la tradizione familiare e come gli abitanti del luogo abbiano avuto modo di conoscere la realtà della nocciola sin da piccoli.</w:t>
      </w:r>
      <w:r w:rsidR="00CD0312">
        <w:rPr>
          <w:sz w:val="28"/>
          <w:szCs w:val="28"/>
        </w:rPr>
        <w:t xml:space="preserve"> Ha evidenziato, inoltre, come insieme al </w:t>
      </w:r>
      <w:proofErr w:type="spellStart"/>
      <w:r w:rsidR="00CD0312">
        <w:rPr>
          <w:sz w:val="28"/>
          <w:szCs w:val="28"/>
        </w:rPr>
        <w:t>Gal</w:t>
      </w:r>
      <w:proofErr w:type="spellEnd"/>
      <w:r w:rsidR="00CD0312">
        <w:rPr>
          <w:sz w:val="28"/>
          <w:szCs w:val="28"/>
        </w:rPr>
        <w:t xml:space="preserve"> si </w:t>
      </w:r>
      <w:r w:rsidR="00CF6375">
        <w:rPr>
          <w:sz w:val="28"/>
          <w:szCs w:val="28"/>
        </w:rPr>
        <w:t>sia intrapreso il progetto “</w:t>
      </w:r>
      <w:proofErr w:type="spellStart"/>
      <w:r w:rsidR="00CF6375">
        <w:rPr>
          <w:sz w:val="28"/>
          <w:szCs w:val="28"/>
        </w:rPr>
        <w:t>No&amp;M</w:t>
      </w:r>
      <w:bookmarkStart w:id="0" w:name="_GoBack"/>
      <w:bookmarkEnd w:id="0"/>
      <w:r w:rsidR="00CD0312">
        <w:rPr>
          <w:sz w:val="28"/>
          <w:szCs w:val="28"/>
        </w:rPr>
        <w:t>i</w:t>
      </w:r>
      <w:proofErr w:type="spellEnd"/>
      <w:r w:rsidR="00CD0312">
        <w:rPr>
          <w:sz w:val="28"/>
          <w:szCs w:val="28"/>
        </w:rPr>
        <w:t>”</w:t>
      </w:r>
      <w:r w:rsidR="00E26399">
        <w:rPr>
          <w:sz w:val="28"/>
          <w:szCs w:val="28"/>
        </w:rPr>
        <w:t>, nell’ottica della produzione di uno snack sano, realizzato con nocciole e miele.</w:t>
      </w:r>
    </w:p>
    <w:p w:rsidR="00D3119F" w:rsidRDefault="00D3119F" w:rsidP="00D46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conclusioni sono state affidate a Maria Chiara Tino, vice della dirigente </w:t>
      </w:r>
      <w:r w:rsidRPr="00B34F96">
        <w:rPr>
          <w:sz w:val="28"/>
          <w:szCs w:val="28"/>
        </w:rPr>
        <w:t>dell’Istituto Comprensivo di Chiaravalle n° 2</w:t>
      </w:r>
      <w:r>
        <w:rPr>
          <w:sz w:val="28"/>
          <w:szCs w:val="28"/>
        </w:rPr>
        <w:t xml:space="preserve">, la quale ha sottolineato l’entusiasmo con il quale è stato accolto il progetto che contribuisce </w:t>
      </w:r>
      <w:r w:rsidR="00947B78">
        <w:rPr>
          <w:sz w:val="28"/>
          <w:szCs w:val="28"/>
        </w:rPr>
        <w:t xml:space="preserve">anche </w:t>
      </w:r>
      <w:r>
        <w:rPr>
          <w:sz w:val="28"/>
          <w:szCs w:val="28"/>
        </w:rPr>
        <w:t xml:space="preserve">alla </w:t>
      </w:r>
      <w:proofErr w:type="spellStart"/>
      <w:r>
        <w:rPr>
          <w:sz w:val="28"/>
          <w:szCs w:val="28"/>
        </w:rPr>
        <w:t>mission</w:t>
      </w:r>
      <w:proofErr w:type="spellEnd"/>
      <w:r>
        <w:rPr>
          <w:sz w:val="28"/>
          <w:szCs w:val="28"/>
        </w:rPr>
        <w:t xml:space="preserve"> della scuola di educazione alla salute e quindi alla sana alimentazione. «Dai presupposti di oggi pensiamo di aver fatto una buona scelta» ha</w:t>
      </w:r>
      <w:r w:rsidR="00947B78">
        <w:rPr>
          <w:sz w:val="28"/>
          <w:szCs w:val="28"/>
        </w:rPr>
        <w:t xml:space="preserve"> dichiarato</w:t>
      </w:r>
      <w:r>
        <w:rPr>
          <w:sz w:val="28"/>
          <w:szCs w:val="28"/>
        </w:rPr>
        <w:t>.</w:t>
      </w:r>
    </w:p>
    <w:p w:rsidR="002944CE" w:rsidRDefault="002944CE" w:rsidP="00D46473">
      <w:pPr>
        <w:jc w:val="both"/>
        <w:rPr>
          <w:sz w:val="28"/>
          <w:szCs w:val="28"/>
        </w:rPr>
      </w:pPr>
      <w:r>
        <w:rPr>
          <w:sz w:val="28"/>
          <w:szCs w:val="28"/>
        </w:rPr>
        <w:t>In platea, interessati e coinvolti anche dalla proiezione di un cartone animato ad hoc, una rappresentanza dei giovanissimi studenti dell’Istituto Comprensivo.</w:t>
      </w:r>
      <w:r w:rsidR="00E2538A">
        <w:rPr>
          <w:sz w:val="28"/>
          <w:szCs w:val="28"/>
        </w:rPr>
        <w:t xml:space="preserve"> </w:t>
      </w:r>
    </w:p>
    <w:p w:rsidR="00E26399" w:rsidRDefault="00E26399" w:rsidP="00D46473">
      <w:pPr>
        <w:jc w:val="both"/>
        <w:rPr>
          <w:sz w:val="28"/>
          <w:szCs w:val="28"/>
        </w:rPr>
      </w:pPr>
    </w:p>
    <w:p w:rsidR="00D46473" w:rsidRPr="00B34F96" w:rsidRDefault="00D46473" w:rsidP="00D46473">
      <w:pPr>
        <w:pStyle w:val="PreformattatoHTML"/>
        <w:jc w:val="both"/>
        <w:rPr>
          <w:rFonts w:ascii="Times New Roman" w:hAnsi="Times New Roman" w:cs="Times New Roman"/>
          <w:sz w:val="28"/>
          <w:szCs w:val="28"/>
        </w:rPr>
      </w:pPr>
      <w:r w:rsidRPr="00B34F96">
        <w:rPr>
          <w:rFonts w:ascii="Times New Roman" w:hAnsi="Times New Roman" w:cs="Times New Roman"/>
          <w:sz w:val="28"/>
          <w:szCs w:val="28"/>
        </w:rPr>
        <w:t>Chiaravalle Centrale,</w:t>
      </w:r>
      <w:r w:rsidR="002944CE">
        <w:rPr>
          <w:rFonts w:ascii="Times New Roman" w:hAnsi="Times New Roman" w:cs="Times New Roman"/>
          <w:sz w:val="28"/>
          <w:szCs w:val="28"/>
        </w:rPr>
        <w:t xml:space="preserve"> 5</w:t>
      </w:r>
      <w:r w:rsidRPr="00B34F96">
        <w:rPr>
          <w:rFonts w:ascii="Times New Roman" w:hAnsi="Times New Roman" w:cs="Times New Roman"/>
          <w:sz w:val="28"/>
          <w:szCs w:val="28"/>
        </w:rPr>
        <w:t>/10/2023</w:t>
      </w:r>
    </w:p>
    <w:p w:rsidR="00D46473" w:rsidRPr="00B34F96" w:rsidRDefault="00D46473" w:rsidP="00D46473">
      <w:pPr>
        <w:jc w:val="both"/>
        <w:rPr>
          <w:sz w:val="28"/>
          <w:szCs w:val="28"/>
        </w:rPr>
      </w:pPr>
    </w:p>
    <w:p w:rsidR="00EA56B2" w:rsidRDefault="00EA56B2"/>
    <w:sectPr w:rsidR="00EA56B2" w:rsidSect="001539D3">
      <w:headerReference w:type="default" r:id="rId6"/>
      <w:footerReference w:type="default" r:id="rId7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0A" w:rsidRDefault="0006720A">
      <w:r>
        <w:separator/>
      </w:r>
    </w:p>
  </w:endnote>
  <w:endnote w:type="continuationSeparator" w:id="0">
    <w:p w:rsidR="0006720A" w:rsidRDefault="0006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06720A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E2538A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1C103AF8" wp14:editId="35B2FBDC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E2538A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E2538A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Gruppo di Azione Locale G.A.L. Serre Calabresi s.c. a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r.l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>.</w:t>
          </w:r>
        </w:p>
        <w:p w:rsidR="001403BF" w:rsidRPr="003928AA" w:rsidRDefault="00E2538A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proofErr w:type="spellStart"/>
          <w:r w:rsidRPr="003928AA">
            <w:rPr>
              <w:b/>
              <w:color w:val="943634"/>
              <w:sz w:val="20"/>
              <w:szCs w:val="20"/>
            </w:rPr>
            <w:t>C.da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E2538A" w:rsidP="00DD30A8">
          <w:pPr>
            <w:pStyle w:val="Pidipagina"/>
            <w:jc w:val="center"/>
            <w:rPr>
              <w:rStyle w:val="Collegamentoipertestuale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</w:rPr>
              <w:t>galserrecalabresi@libero.it</w:t>
            </w:r>
          </w:hyperlink>
          <w:r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>:</w:t>
          </w:r>
          <w:r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Pr="009D20DA">
              <w:rPr>
                <w:rStyle w:val="Collegamentoipertestuale"/>
              </w:rPr>
              <w:t>galserrecalabresi@pec.it</w:t>
            </w:r>
          </w:hyperlink>
          <w:r>
            <w:rPr>
              <w:rStyle w:val="Collegamentoipertestuale"/>
            </w:rPr>
            <w:t xml:space="preserve"> </w:t>
          </w:r>
        </w:p>
        <w:p w:rsidR="001403BF" w:rsidRDefault="00E2538A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Pr="003928AA">
              <w:rPr>
                <w:rStyle w:val="Collegamentoipertestuale"/>
              </w:rPr>
              <w:t>www.galserrecalabresi.it</w:t>
            </w:r>
          </w:hyperlink>
        </w:p>
        <w:p w:rsidR="001403BF" w:rsidRPr="003928AA" w:rsidRDefault="00E2538A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E2538A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 wp14:anchorId="2E74F081" wp14:editId="573B4693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E2538A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9001-2015</w:t>
          </w:r>
        </w:p>
        <w:p w:rsidR="001403BF" w:rsidRPr="003928AA" w:rsidRDefault="00E2538A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0672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0A" w:rsidRDefault="0006720A">
      <w:r>
        <w:separator/>
      </w:r>
    </w:p>
  </w:footnote>
  <w:footnote w:type="continuationSeparator" w:id="0">
    <w:p w:rsidR="0006720A" w:rsidRDefault="00067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E2538A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E82B386" wp14:editId="272E09AD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E2538A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35FE33" wp14:editId="2E65C7E4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6C8C0BB" id="Rectangle 2" o:spid="_x0000_s1026" style="position:absolute;margin-left:542.55pt;margin-top:34.8pt;width:7.1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E2538A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E2538A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E2538A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1B235BF" wp14:editId="7CC49189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06720A">
    <w:pPr>
      <w:pStyle w:val="Intestazione"/>
    </w:pPr>
  </w:p>
  <w:p w:rsidR="001403BF" w:rsidRDefault="000672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71"/>
    <w:rsid w:val="0002739E"/>
    <w:rsid w:val="0003189B"/>
    <w:rsid w:val="000550F3"/>
    <w:rsid w:val="00056B93"/>
    <w:rsid w:val="0006720A"/>
    <w:rsid w:val="001744B1"/>
    <w:rsid w:val="001D7A68"/>
    <w:rsid w:val="00226E79"/>
    <w:rsid w:val="002944CE"/>
    <w:rsid w:val="002B0FA2"/>
    <w:rsid w:val="002B2CAB"/>
    <w:rsid w:val="00397FF8"/>
    <w:rsid w:val="0041752E"/>
    <w:rsid w:val="0065773E"/>
    <w:rsid w:val="006E6203"/>
    <w:rsid w:val="007C1E71"/>
    <w:rsid w:val="00861002"/>
    <w:rsid w:val="00947B78"/>
    <w:rsid w:val="00947C7E"/>
    <w:rsid w:val="009A791A"/>
    <w:rsid w:val="00AC487D"/>
    <w:rsid w:val="00B20C38"/>
    <w:rsid w:val="00CD0312"/>
    <w:rsid w:val="00CF6375"/>
    <w:rsid w:val="00D3119F"/>
    <w:rsid w:val="00D46473"/>
    <w:rsid w:val="00E2538A"/>
    <w:rsid w:val="00E26399"/>
    <w:rsid w:val="00EA56B2"/>
    <w:rsid w:val="00F4400D"/>
    <w:rsid w:val="00F701C4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01842-5BC7-4B92-B10C-9BF87992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4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4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64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47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6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D46473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6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647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2023-10-04T16:45:00Z</dcterms:created>
  <dcterms:modified xsi:type="dcterms:W3CDTF">2023-10-05T06:05:00Z</dcterms:modified>
</cp:coreProperties>
</file>